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B26A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>Copertina</w:t>
      </w:r>
    </w:p>
    <w:p w14:paraId="6968593B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immagine + </w:t>
      </w:r>
    </w:p>
    <w:p w14:paraId="63342CA2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>Bilancio Sociale 20xx</w:t>
      </w:r>
    </w:p>
    <w:p w14:paraId="63A13AE3" w14:textId="77777777" w:rsidR="00100402" w:rsidRDefault="00100402">
      <w:pPr>
        <w:jc w:val="center"/>
        <w:rPr>
          <w:rFonts w:hint="eastAsia"/>
          <w:sz w:val="20"/>
          <w:szCs w:val="20"/>
        </w:rPr>
      </w:pPr>
    </w:p>
    <w:p w14:paraId="3B5CEFDB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>Se avete un tema, un filo conduttore o uno slogan, riportate anche quello in copertina.</w:t>
      </w:r>
    </w:p>
    <w:p w14:paraId="776A72C8" w14:textId="77777777" w:rsidR="00100402" w:rsidRDefault="00100402">
      <w:pPr>
        <w:jc w:val="center"/>
        <w:rPr>
          <w:rFonts w:hint="eastAsia"/>
          <w:sz w:val="20"/>
          <w:szCs w:val="20"/>
        </w:rPr>
      </w:pPr>
    </w:p>
    <w:p w14:paraId="49C254C6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Questo documento non contiene volutamente nessun tipo di grafica, perché ogni pubblica assistenza ha una propria identità che deve portare avanti in modo coerente. </w:t>
      </w:r>
    </w:p>
    <w:p w14:paraId="3F3AFBFB" w14:textId="77777777" w:rsidR="00100402" w:rsidRDefault="00000000">
      <w:pPr>
        <w:jc w:val="center"/>
        <w:rPr>
          <w:rFonts w:hint="eastAsia"/>
          <w:sz w:val="20"/>
          <w:szCs w:val="20"/>
        </w:rPr>
      </w:pPr>
      <w:r>
        <w:rPr>
          <w:sz w:val="20"/>
          <w:szCs w:val="20"/>
        </w:rPr>
        <w:t>Per questo motivo vi suggeriamo ti utilizzare per questo documento la stessa grafica che utilizzate per le altre comunicazioni.</w:t>
      </w:r>
      <w:r>
        <w:br w:type="page"/>
      </w:r>
    </w:p>
    <w:p w14:paraId="54E1B409" w14:textId="77777777" w:rsidR="00100402" w:rsidRDefault="00000000">
      <w:pPr>
        <w:pStyle w:val="Titolo1"/>
        <w:rPr>
          <w:rFonts w:hint="eastAsia"/>
        </w:rPr>
      </w:pPr>
      <w:r>
        <w:lastRenderedPageBreak/>
        <w:t>INDICE</w:t>
      </w:r>
    </w:p>
    <w:p w14:paraId="61969599" w14:textId="1C6485A1" w:rsidR="00100402" w:rsidRDefault="0061789F">
      <w:pPr>
        <w:pStyle w:val="Corpotesto"/>
        <w:numPr>
          <w:ilvl w:val="0"/>
          <w:numId w:val="7"/>
        </w:numPr>
      </w:pPr>
      <w:r>
        <w:rPr>
          <w:rFonts w:hint="eastAsia"/>
        </w:rPr>
        <w:t>Messaggio</w:t>
      </w:r>
      <w:r>
        <w:t xml:space="preserve"> / Introduzione del Presidente</w:t>
      </w:r>
    </w:p>
    <w:p w14:paraId="2F2C596C" w14:textId="568B11FA" w:rsidR="0061789F" w:rsidRDefault="0061789F" w:rsidP="0061789F">
      <w:pPr>
        <w:pStyle w:val="Titolo2"/>
      </w:pPr>
      <w:r>
        <w:t>1. Nota Metodologica</w:t>
      </w:r>
    </w:p>
    <w:p w14:paraId="4582D192" w14:textId="0806A2F3" w:rsidR="0061789F" w:rsidRDefault="0061789F" w:rsidP="0061789F">
      <w:pPr>
        <w:pStyle w:val="Corpotesto"/>
        <w:numPr>
          <w:ilvl w:val="0"/>
          <w:numId w:val="11"/>
        </w:numPr>
      </w:pPr>
      <w:r>
        <w:rPr>
          <w:rFonts w:hint="eastAsia"/>
        </w:rPr>
        <w:t>S</w:t>
      </w:r>
      <w:r>
        <w:t>tandard di rendicontazione utilizzati</w:t>
      </w:r>
    </w:p>
    <w:p w14:paraId="59579F2D" w14:textId="252AA651" w:rsidR="0061789F" w:rsidRDefault="0061789F" w:rsidP="0061789F">
      <w:pPr>
        <w:pStyle w:val="Corpotesto"/>
        <w:numPr>
          <w:ilvl w:val="0"/>
          <w:numId w:val="11"/>
        </w:numPr>
      </w:pPr>
      <w:r>
        <w:rPr>
          <w:rFonts w:hint="eastAsia"/>
        </w:rPr>
        <w:t>A</w:t>
      </w:r>
      <w:r>
        <w:t>nagrafiche utilizzate</w:t>
      </w:r>
    </w:p>
    <w:p w14:paraId="2CD1CC3D" w14:textId="7DAC16E9" w:rsidR="0061789F" w:rsidRPr="0061789F" w:rsidRDefault="0061789F" w:rsidP="0061789F">
      <w:pPr>
        <w:pStyle w:val="Corpotesto"/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C</w:t>
      </w:r>
      <w:r>
        <w:t>ambiamenti significativi di perimetro o metodi di misurazione rispetto al precedente periodo di rendicontazione</w:t>
      </w:r>
    </w:p>
    <w:p w14:paraId="0401BA53" w14:textId="47166736" w:rsidR="0061789F" w:rsidRDefault="0061789F" w:rsidP="0061789F">
      <w:pPr>
        <w:pStyle w:val="Titolo2"/>
      </w:pPr>
      <w:r>
        <w:t xml:space="preserve">2. Informazioni Generali </w:t>
      </w:r>
    </w:p>
    <w:p w14:paraId="436F0BAA" w14:textId="099B0365" w:rsidR="0061789F" w:rsidRDefault="0061789F" w:rsidP="0061789F">
      <w:pPr>
        <w:pStyle w:val="Corpotesto"/>
      </w:pPr>
      <w:r>
        <w:t>2.1 Identità (configurazione giuridica, fiscale e riconoscimenti)</w:t>
      </w:r>
    </w:p>
    <w:p w14:paraId="4E987F87" w14:textId="6197CDB8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N</w:t>
      </w:r>
      <w:r>
        <w:t>ome dell’ente</w:t>
      </w:r>
    </w:p>
    <w:p w14:paraId="223B7026" w14:textId="08AF032D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C</w:t>
      </w:r>
      <w:r>
        <w:t>odice fiscale</w:t>
      </w:r>
    </w:p>
    <w:p w14:paraId="19DEDE97" w14:textId="4AEB454A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P</w:t>
      </w:r>
      <w:r>
        <w:t>artita iva</w:t>
      </w:r>
    </w:p>
    <w:p w14:paraId="00168888" w14:textId="7C150121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F</w:t>
      </w:r>
      <w:r>
        <w:t>orma giuridica e qualificazione ai sensi del codice del Terzo Settore</w:t>
      </w:r>
    </w:p>
    <w:p w14:paraId="446D02D4" w14:textId="3C149BA6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I</w:t>
      </w:r>
      <w:r>
        <w:t>ndirizzo sede legale</w:t>
      </w:r>
    </w:p>
    <w:p w14:paraId="1941BF24" w14:textId="6A5306F0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A</w:t>
      </w:r>
      <w:r>
        <w:t>ltre sedi</w:t>
      </w:r>
    </w:p>
    <w:p w14:paraId="7C0B9A19" w14:textId="58FA65ED" w:rsidR="0061789F" w:rsidRDefault="0061789F" w:rsidP="0061789F">
      <w:pPr>
        <w:pStyle w:val="Corpotesto"/>
        <w:numPr>
          <w:ilvl w:val="0"/>
          <w:numId w:val="13"/>
        </w:numPr>
      </w:pPr>
      <w:r>
        <w:rPr>
          <w:rFonts w:hint="eastAsia"/>
        </w:rPr>
        <w:t>A</w:t>
      </w:r>
      <w:r>
        <w:t>ree territoriali di operatività</w:t>
      </w:r>
    </w:p>
    <w:p w14:paraId="3DAF5F61" w14:textId="77777777" w:rsidR="0061789F" w:rsidRDefault="0061789F" w:rsidP="0061789F">
      <w:pPr>
        <w:pStyle w:val="Corpotesto"/>
        <w:ind w:left="720"/>
      </w:pPr>
    </w:p>
    <w:p w14:paraId="58E63EB8" w14:textId="0B97E0EC" w:rsidR="0061789F" w:rsidRDefault="0061789F" w:rsidP="0061789F">
      <w:pPr>
        <w:pStyle w:val="Corpotesto"/>
        <w:numPr>
          <w:ilvl w:val="0"/>
          <w:numId w:val="13"/>
        </w:numPr>
      </w:pPr>
      <w:r>
        <w:t>Storia nazionale: le PPAA in Italia</w:t>
      </w:r>
    </w:p>
    <w:p w14:paraId="1D10C3C4" w14:textId="77777777" w:rsidR="0061789F" w:rsidRDefault="0061789F" w:rsidP="0061789F">
      <w:pPr>
        <w:pStyle w:val="Paragrafoelenco"/>
      </w:pPr>
    </w:p>
    <w:p w14:paraId="68387E80" w14:textId="06F5C0CA" w:rsidR="0061789F" w:rsidRDefault="0061789F" w:rsidP="0061789F">
      <w:pPr>
        <w:pStyle w:val="Corpotesto"/>
        <w:numPr>
          <w:ilvl w:val="0"/>
          <w:numId w:val="13"/>
        </w:numPr>
      </w:pPr>
      <w:r>
        <w:t>La Carta di identità di Anpas</w:t>
      </w:r>
    </w:p>
    <w:p w14:paraId="6E7CFAB3" w14:textId="77777777" w:rsidR="0061789F" w:rsidRDefault="0061789F" w:rsidP="0061789F">
      <w:pPr>
        <w:pStyle w:val="Paragrafoelenco"/>
      </w:pPr>
    </w:p>
    <w:p w14:paraId="0030E2E4" w14:textId="6DF6C0C6" w:rsidR="0061789F" w:rsidRDefault="0061789F" w:rsidP="0061789F">
      <w:pPr>
        <w:pStyle w:val="Corpotesto"/>
        <w:numPr>
          <w:ilvl w:val="0"/>
          <w:numId w:val="13"/>
        </w:numPr>
      </w:pPr>
      <w:r>
        <w:t>Principi e valori di Anpas e del Movimento</w:t>
      </w:r>
    </w:p>
    <w:p w14:paraId="7309A6F8" w14:textId="77777777" w:rsidR="0061789F" w:rsidRDefault="0061789F" w:rsidP="0061789F">
      <w:pPr>
        <w:pStyle w:val="Paragrafoelenco"/>
      </w:pPr>
    </w:p>
    <w:p w14:paraId="0EBFE6E5" w14:textId="0A434D38" w:rsidR="0061789F" w:rsidRDefault="0061789F" w:rsidP="0061789F">
      <w:pPr>
        <w:pStyle w:val="Corpotesto"/>
        <w:numPr>
          <w:ilvl w:val="0"/>
          <w:numId w:val="13"/>
        </w:numPr>
      </w:pPr>
      <w:r>
        <w:t>La visione di Anpas: una società più giusta e solidale</w:t>
      </w:r>
    </w:p>
    <w:p w14:paraId="7B60A8D9" w14:textId="77777777" w:rsidR="0061789F" w:rsidRDefault="0061789F" w:rsidP="0061789F">
      <w:pPr>
        <w:pStyle w:val="Paragrafoelenco"/>
      </w:pPr>
    </w:p>
    <w:p w14:paraId="44D35B41" w14:textId="3A4C3BCF" w:rsidR="0061789F" w:rsidRDefault="0061789F" w:rsidP="0061789F">
      <w:pPr>
        <w:pStyle w:val="Corpotesto"/>
        <w:numPr>
          <w:ilvl w:val="0"/>
          <w:numId w:val="13"/>
        </w:numPr>
      </w:pPr>
      <w:r>
        <w:t>Scopi</w:t>
      </w:r>
    </w:p>
    <w:p w14:paraId="7E5F8D37" w14:textId="77777777" w:rsidR="0061789F" w:rsidRDefault="0061789F" w:rsidP="0061789F">
      <w:pPr>
        <w:pStyle w:val="Paragrafoelenco"/>
      </w:pPr>
    </w:p>
    <w:p w14:paraId="0CFDC447" w14:textId="450FE9B6" w:rsidR="0061789F" w:rsidRDefault="0061789F" w:rsidP="0061789F">
      <w:pPr>
        <w:pStyle w:val="Corpotesto"/>
        <w:numPr>
          <w:ilvl w:val="0"/>
          <w:numId w:val="13"/>
        </w:numPr>
      </w:pPr>
      <w:r>
        <w:t>Contesto</w:t>
      </w:r>
    </w:p>
    <w:p w14:paraId="2E719E47" w14:textId="77777777" w:rsidR="0061789F" w:rsidRDefault="0061789F" w:rsidP="0061789F">
      <w:pPr>
        <w:pStyle w:val="Paragrafoelenco"/>
      </w:pPr>
    </w:p>
    <w:p w14:paraId="3EC1DE15" w14:textId="0D53C2FA" w:rsidR="0061789F" w:rsidRDefault="0061789F" w:rsidP="0061789F">
      <w:pPr>
        <w:pStyle w:val="Corpotesto"/>
      </w:pPr>
      <w:r>
        <w:t>2.2 Attività statutarie della Pubblica Assistenza</w:t>
      </w:r>
    </w:p>
    <w:p w14:paraId="79400CA4" w14:textId="65E85F16" w:rsidR="0061789F" w:rsidRDefault="0061789F" w:rsidP="0061789F">
      <w:pPr>
        <w:pStyle w:val="Corpotesto"/>
      </w:pPr>
      <w:r>
        <w:lastRenderedPageBreak/>
        <w:t>2.3 Collegamento con altri Enti del Terzo Settore</w:t>
      </w:r>
    </w:p>
    <w:p w14:paraId="49AD5313" w14:textId="284A2C4F" w:rsidR="0061789F" w:rsidRDefault="0061789F" w:rsidP="0061789F">
      <w:pPr>
        <w:pStyle w:val="Titolo2"/>
      </w:pPr>
      <w:r>
        <w:t>3. Struttura, governo ed amministrazione</w:t>
      </w:r>
    </w:p>
    <w:p w14:paraId="58DEFDBC" w14:textId="3726DA3A" w:rsidR="0061789F" w:rsidRDefault="0061789F" w:rsidP="0061789F">
      <w:pPr>
        <w:pStyle w:val="Corpotesto"/>
      </w:pPr>
      <w:r>
        <w:t>3.1 La base sociale</w:t>
      </w:r>
    </w:p>
    <w:p w14:paraId="47779619" w14:textId="212C18E3" w:rsidR="002039B9" w:rsidRDefault="002039B9" w:rsidP="0061789F">
      <w:pPr>
        <w:pStyle w:val="Corpotesto"/>
      </w:pPr>
      <w:r>
        <w:t>3.2 Organigramma e funzioni degli organismi</w:t>
      </w:r>
    </w:p>
    <w:p w14:paraId="6DC6A9E8" w14:textId="424E3AE1" w:rsidR="002039B9" w:rsidRDefault="002039B9" w:rsidP="0061789F">
      <w:pPr>
        <w:pStyle w:val="Corpotesto"/>
      </w:pPr>
      <w:r>
        <w:t>3.3 Mappatura dei portatori di interesse</w:t>
      </w:r>
    </w:p>
    <w:p w14:paraId="7BA5ECDD" w14:textId="4566DE2F" w:rsidR="002039B9" w:rsidRDefault="002039B9" w:rsidP="002039B9">
      <w:pPr>
        <w:pStyle w:val="Titolo2"/>
      </w:pPr>
      <w:r>
        <w:t>4. le persone che operano per l’Ente</w:t>
      </w:r>
    </w:p>
    <w:p w14:paraId="02B650C8" w14:textId="202214A2" w:rsidR="002039B9" w:rsidRDefault="002039B9" w:rsidP="002039B9">
      <w:pPr>
        <w:pStyle w:val="Corpotesto"/>
      </w:pPr>
      <w:r>
        <w:t>4.1 Volontari/e</w:t>
      </w:r>
    </w:p>
    <w:p w14:paraId="440A4F9C" w14:textId="0A1C0BA6" w:rsidR="002039B9" w:rsidRDefault="002039B9" w:rsidP="002039B9">
      <w:pPr>
        <w:pStyle w:val="Corpotesto"/>
      </w:pPr>
      <w:r>
        <w:t>4.2 Struttura operativa</w:t>
      </w:r>
    </w:p>
    <w:p w14:paraId="669E3F1E" w14:textId="0B210AFC" w:rsidR="002039B9" w:rsidRDefault="002039B9" w:rsidP="002039B9">
      <w:pPr>
        <w:pStyle w:val="Corpotesto"/>
      </w:pPr>
      <w:r>
        <w:t>4.3 Altre informazioni</w:t>
      </w:r>
    </w:p>
    <w:p w14:paraId="111DAFD4" w14:textId="5ABD5884" w:rsidR="002039B9" w:rsidRDefault="002039B9" w:rsidP="002B4FB1">
      <w:pPr>
        <w:pStyle w:val="Titolo2"/>
      </w:pPr>
      <w:r>
        <w:t>5. Obiettivi e attività</w:t>
      </w:r>
    </w:p>
    <w:p w14:paraId="03257D87" w14:textId="3CD7FBAE" w:rsidR="002039B9" w:rsidRDefault="002039B9" w:rsidP="002B4FB1">
      <w:pPr>
        <w:pStyle w:val="Titolo2"/>
      </w:pPr>
      <w:r>
        <w:t>6. Situazione economica e finanziaria</w:t>
      </w:r>
    </w:p>
    <w:p w14:paraId="71C098F2" w14:textId="012BE84D" w:rsidR="002B4FB1" w:rsidRDefault="002B4FB1" w:rsidP="002B4FB1">
      <w:pPr>
        <w:pStyle w:val="Corpotesto"/>
      </w:pPr>
      <w:r>
        <w:t>6.1 Le risorse</w:t>
      </w:r>
    </w:p>
    <w:p w14:paraId="76BEC0D9" w14:textId="5648F890" w:rsidR="002B4FB1" w:rsidRDefault="002B4FB1" w:rsidP="002B4FB1">
      <w:pPr>
        <w:pStyle w:val="Corpotesto"/>
      </w:pPr>
      <w:r>
        <w:t>6.2 Stato patrimoniale</w:t>
      </w:r>
    </w:p>
    <w:p w14:paraId="3C4DB52E" w14:textId="74E45D1D" w:rsidR="002B4FB1" w:rsidRDefault="002B4FB1" w:rsidP="002B4FB1">
      <w:pPr>
        <w:pStyle w:val="Corpotesto"/>
      </w:pPr>
      <w:r>
        <w:t>6.3 Rendiconto gestionale</w:t>
      </w:r>
    </w:p>
    <w:p w14:paraId="428E0EAC" w14:textId="5785E53A" w:rsidR="002B4FB1" w:rsidRDefault="002B4FB1" w:rsidP="002B4FB1">
      <w:pPr>
        <w:pStyle w:val="Titolo2"/>
      </w:pPr>
      <w:r>
        <w:t>7. Altre informazioni</w:t>
      </w:r>
    </w:p>
    <w:p w14:paraId="166923FD" w14:textId="10550D7C" w:rsidR="002B4FB1" w:rsidRDefault="002B4FB1" w:rsidP="002B4FB1">
      <w:pPr>
        <w:pStyle w:val="Corpotesto"/>
      </w:pPr>
      <w:r>
        <w:t>7.1 Strutture di servizio</w:t>
      </w:r>
    </w:p>
    <w:p w14:paraId="6B6E7943" w14:textId="334D6B7B" w:rsidR="002B4FB1" w:rsidRDefault="002B4FB1" w:rsidP="002B4FB1">
      <w:pPr>
        <w:pStyle w:val="Corpotesto"/>
      </w:pPr>
      <w:r>
        <w:t>7.2 Contenziosi e controversie</w:t>
      </w:r>
    </w:p>
    <w:p w14:paraId="5CF39F81" w14:textId="4953A0CD" w:rsidR="002B4FB1" w:rsidRDefault="002B4FB1" w:rsidP="002B4FB1">
      <w:pPr>
        <w:pStyle w:val="Corpotesto"/>
      </w:pPr>
      <w:r>
        <w:t>7.3 Altre informazioni non finanziarie</w:t>
      </w:r>
    </w:p>
    <w:p w14:paraId="22922B07" w14:textId="1FA86C64" w:rsidR="002B4FB1" w:rsidRPr="002B4FB1" w:rsidRDefault="002B4FB1" w:rsidP="002B4FB1">
      <w:pPr>
        <w:pStyle w:val="Titolo2"/>
      </w:pPr>
      <w:r>
        <w:t>8. Monitoraggio dell’organo di controllo</w:t>
      </w:r>
    </w:p>
    <w:p w14:paraId="32B45A6E" w14:textId="2C0A0601" w:rsidR="00100402" w:rsidRDefault="00000000">
      <w:pPr>
        <w:pStyle w:val="Titolo2"/>
        <w:rPr>
          <w:rFonts w:hint="eastAsia"/>
        </w:rPr>
      </w:pPr>
      <w:r>
        <w:br w:type="page"/>
      </w:r>
    </w:p>
    <w:p w14:paraId="4BFDFD9C" w14:textId="77777777" w:rsidR="00100402" w:rsidRDefault="00000000">
      <w:pPr>
        <w:pStyle w:val="Titolo"/>
        <w:rPr>
          <w:rFonts w:hint="eastAsia"/>
        </w:rPr>
      </w:pPr>
      <w:r>
        <w:lastRenderedPageBreak/>
        <w:t>Linee guida per la redazione del bilancio sociale</w:t>
      </w:r>
    </w:p>
    <w:p w14:paraId="69F7323B" w14:textId="77777777" w:rsidR="00100402" w:rsidRDefault="00000000">
      <w:pPr>
        <w:pStyle w:val="Titolo3"/>
        <w:rPr>
          <w:rFonts w:hint="eastAsia"/>
        </w:rPr>
      </w:pPr>
      <w:r>
        <w:t>I principi di redazione del bilancio sociale</w:t>
      </w:r>
    </w:p>
    <w:p w14:paraId="4B4F00D0" w14:textId="77777777" w:rsidR="00100402" w:rsidRDefault="00100402">
      <w:pPr>
        <w:pStyle w:val="Corpotesto"/>
        <w:rPr>
          <w:rFonts w:hint="eastAsia"/>
        </w:rPr>
      </w:pPr>
    </w:p>
    <w:p w14:paraId="30DEFD4F" w14:textId="77777777" w:rsidR="00100402" w:rsidRDefault="00000000">
      <w:pPr>
        <w:pStyle w:val="Corpotesto"/>
        <w:rPr>
          <w:rFonts w:hint="eastAsia"/>
        </w:rPr>
      </w:pPr>
      <w:r>
        <w:t>I principi di redazione del Bilancio sociale richiamati dalle Linee guida sono:</w:t>
      </w:r>
    </w:p>
    <w:p w14:paraId="75A8A00E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completezza: bisogna identificare tutti i principali stakeholder ed inserire le informazioni rilevanti di interesse di ciascuno;</w:t>
      </w:r>
    </w:p>
    <w:p w14:paraId="6111298D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rilevanza: vanno inserite senza omissioni tutte le informazioni utili ad una valutazione da parte degli stakeholder;</w:t>
      </w:r>
    </w:p>
    <w:p w14:paraId="6A73F8C9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trasparenza: bisogna chiarire i criteri utilizzati per rilevare e classificare le informazioni;</w:t>
      </w:r>
    </w:p>
    <w:p w14:paraId="7E1C2CCE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neutralità: le informazioni vanno rappresentate in modo imparziale, riportando quindi aspetti positivi e negativi;</w:t>
      </w:r>
    </w:p>
    <w:p w14:paraId="19EFC95C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competenza di periodo: vanno rendicontati attività e risultati dell’anno di riferimento;</w:t>
      </w:r>
    </w:p>
    <w:p w14:paraId="1F0C7EE7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comparabilità: vanno inseriti per quanto possibile dati che consentano il confronto temporale (cambiamenti dell’ente nel tempo) e spaziale (confrontando i dati con altre organizzazioni simili dello stesso settore)</w:t>
      </w:r>
    </w:p>
    <w:p w14:paraId="3D6D2B66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chiarezza: va utilizzato un linguaggio accessibile anche a lettori privi di specifica competenza tecnica;</w:t>
      </w:r>
    </w:p>
    <w:p w14:paraId="2026CCD6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veridicità e verificabilità: vanno citate le fonti utilizzate;</w:t>
      </w:r>
    </w:p>
    <w:p w14:paraId="0B8CECFC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attendibilità: vanno evitate sovrastime o sottostime e non vanno presentati dati incerti come se fossero certi;</w:t>
      </w:r>
    </w:p>
    <w:p w14:paraId="386C3EB6" w14:textId="77777777" w:rsidR="00100402" w:rsidRDefault="00000000">
      <w:pPr>
        <w:pStyle w:val="Corpotesto"/>
        <w:numPr>
          <w:ilvl w:val="0"/>
          <w:numId w:val="8"/>
        </w:numPr>
        <w:rPr>
          <w:rFonts w:hint="eastAsia"/>
        </w:rPr>
      </w:pPr>
      <w:r>
        <w:t>autonomia: in caso di collaborazione con soggetti terzi alla redazione del bilancio, ad essi va garantita autonomia e indipendenza nell’esprimere giudizi.</w:t>
      </w:r>
    </w:p>
    <w:p w14:paraId="71E0656E" w14:textId="77777777" w:rsidR="002B4FB1" w:rsidRDefault="002B4FB1">
      <w:pPr>
        <w:rPr>
          <w:rFonts w:hint="eastAsia"/>
          <w:b/>
          <w:bCs/>
          <w:sz w:val="28"/>
          <w:szCs w:val="28"/>
        </w:rPr>
      </w:pPr>
      <w:r>
        <w:rPr>
          <w:rFonts w:hint="eastAsia"/>
        </w:rPr>
        <w:br w:type="page"/>
      </w:r>
    </w:p>
    <w:p w14:paraId="2BAEAAAE" w14:textId="280F669D" w:rsidR="00100402" w:rsidRDefault="00000000">
      <w:pPr>
        <w:pStyle w:val="Titolo3"/>
        <w:rPr>
          <w:rFonts w:hint="eastAsia"/>
        </w:rPr>
      </w:pPr>
      <w:r>
        <w:lastRenderedPageBreak/>
        <w:t>La struttura e il contenuto del bilancio sociale</w:t>
      </w:r>
    </w:p>
    <w:p w14:paraId="66D69187" w14:textId="77777777" w:rsidR="00100402" w:rsidRDefault="00100402">
      <w:pPr>
        <w:pStyle w:val="Corpotesto"/>
        <w:rPr>
          <w:rFonts w:hint="eastAsia"/>
        </w:rPr>
      </w:pPr>
    </w:p>
    <w:p w14:paraId="5099CA59" w14:textId="77777777" w:rsidR="00100402" w:rsidRDefault="00000000">
      <w:pPr>
        <w:pStyle w:val="Corpotesto"/>
        <w:rPr>
          <w:rFonts w:hint="eastAsia"/>
        </w:rPr>
      </w:pPr>
      <w:r>
        <w:t>I contenuti minimi che ciascun bilancio sociale dovrà contenere sono i seguenti:</w:t>
      </w:r>
    </w:p>
    <w:p w14:paraId="36F49E29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metodologia adottata: criteri di redazione del Bilancio ed eventuale modifica dei criteri rispetto agli anni precedenti;</w:t>
      </w:r>
    </w:p>
    <w:p w14:paraId="61645EF6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informazioni generali sull’Ente: anagrafica, area territoriale e ambito di attività, mission, relazione con altri enti e informazioni sul contesto di riferimento;</w:t>
      </w:r>
    </w:p>
    <w:p w14:paraId="629BFBED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governance: dati su base sociale e organismi diretti e di controllo, aspetti relativi alla democraticità interna e alla partecipazione, identificazione degli stakeholder;</w:t>
      </w:r>
    </w:p>
    <w:p w14:paraId="151C96E8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 xml:space="preserve">persone: consistenza e dati di dettaglio su lavoratori e volontari, contratti di lavoro adottati, attività svolte, struttura dei compensi e modalità di rimborso ai volontari. In particolare, sono previste forme di pubblicità specifica per i compensi </w:t>
      </w:r>
      <w:proofErr w:type="gramStart"/>
      <w:r>
        <w:t>a</w:t>
      </w:r>
      <w:proofErr w:type="gramEnd"/>
      <w:r>
        <w:t xml:space="preserve"> amministratori e dirigenti.</w:t>
      </w:r>
    </w:p>
    <w:p w14:paraId="04D5F3AA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attività: informazioni quantitative e qualitative sulle attività realizzate, sui destinatari diretti e indiretti e per quanto possibile sugli effetti, indicando il raggiungimento o meno degli obiettivi programmati e i fattori che ne hanno facilitato o reso difficile il conseguimento. Vanno indicati fattori che rischiano di compromettere le finalità dell’Ente e le azioni messe in atto per contrastare tale evenienza. Gli enti filantropici devono indicare l’elenco dei beneficiari delle loro erogazioni con relativi importi;</w:t>
      </w:r>
    </w:p>
    <w:p w14:paraId="1EF168C6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situazione economica e finanziaria: provenienza delle risorse separate per fonte pubblica e privata, informazioni sulle attività di raccolta fondi, eventuali criticità gestionali e azioni intraprese per mitigarle;</w:t>
      </w:r>
    </w:p>
    <w:p w14:paraId="2E4D2742" w14:textId="77777777" w:rsidR="00100402" w:rsidRDefault="00000000">
      <w:pPr>
        <w:pStyle w:val="Corpotesto"/>
        <w:numPr>
          <w:ilvl w:val="0"/>
          <w:numId w:val="9"/>
        </w:numPr>
        <w:rPr>
          <w:rFonts w:hint="eastAsia"/>
        </w:rPr>
      </w:pPr>
      <w:r>
        <w:t>altre informazioni: contenziosi, impatto ambientale (se pertinente), informazioni su parità di genere, rispetto diritti umani, prevenzione della corruzione.</w:t>
      </w:r>
    </w:p>
    <w:sectPr w:rsidR="00100402">
      <w:headerReference w:type="default" r:id="rId7"/>
      <w:footerReference w:type="default" r:id="rId8"/>
      <w:pgSz w:w="11906" w:h="16838"/>
      <w:pgMar w:top="1646" w:right="1134" w:bottom="2038" w:left="1134" w:header="1134" w:footer="113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CD44D" w14:textId="77777777" w:rsidR="00B24CB0" w:rsidRDefault="00B24CB0">
      <w:pPr>
        <w:rPr>
          <w:rFonts w:hint="eastAsia"/>
        </w:rPr>
      </w:pPr>
      <w:r>
        <w:separator/>
      </w:r>
    </w:p>
  </w:endnote>
  <w:endnote w:type="continuationSeparator" w:id="0">
    <w:p w14:paraId="43E9D96C" w14:textId="77777777" w:rsidR="00B24CB0" w:rsidRDefault="00B24C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77F6" w14:textId="77777777" w:rsidR="00100402" w:rsidRDefault="00000000">
    <w:pPr>
      <w:pStyle w:val="Pidipagina"/>
      <w:jc w:val="center"/>
      <w:rPr>
        <w:rFonts w:hint="eastAsia"/>
        <w:b/>
        <w:bCs/>
        <w:sz w:val="18"/>
        <w:szCs w:val="18"/>
      </w:rPr>
    </w:pPr>
    <w:r>
      <w:rPr>
        <w:b/>
        <w:bCs/>
        <w:sz w:val="18"/>
        <w:szCs w:val="18"/>
      </w:rPr>
      <w:t>Nome della Pubblica Assistenza</w:t>
    </w:r>
  </w:p>
  <w:p w14:paraId="523C0BC2" w14:textId="77777777" w:rsidR="00100402" w:rsidRDefault="00000000">
    <w:pPr>
      <w:pStyle w:val="Pidipagina"/>
      <w:jc w:val="center"/>
      <w:rPr>
        <w:rFonts w:hint="eastAsia"/>
        <w:sz w:val="18"/>
        <w:szCs w:val="18"/>
      </w:rPr>
    </w:pPr>
    <w:r>
      <w:rPr>
        <w:sz w:val="18"/>
        <w:szCs w:val="18"/>
      </w:rPr>
      <w:t>Indirizzo e contatti</w:t>
    </w:r>
  </w:p>
  <w:p w14:paraId="649BE0D3" w14:textId="77777777" w:rsidR="00100402" w:rsidRDefault="00000000">
    <w:pPr>
      <w:pStyle w:val="Pidipagina"/>
      <w:jc w:val="center"/>
      <w:rPr>
        <w:rFonts w:hint="eastAsia"/>
        <w:sz w:val="18"/>
        <w:szCs w:val="18"/>
      </w:rPr>
    </w:pPr>
    <w:r>
      <w:rPr>
        <w:sz w:val="18"/>
        <w:szCs w:val="18"/>
      </w:rPr>
      <w:t>Codice Fiscale (magari con richiamo alla donazione del 5x1000)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7F30B" w14:textId="77777777" w:rsidR="00B24CB0" w:rsidRDefault="00B24CB0">
      <w:pPr>
        <w:rPr>
          <w:rFonts w:hint="eastAsia"/>
        </w:rPr>
      </w:pPr>
      <w:r>
        <w:separator/>
      </w:r>
    </w:p>
  </w:footnote>
  <w:footnote w:type="continuationSeparator" w:id="0">
    <w:p w14:paraId="54C1F8D7" w14:textId="77777777" w:rsidR="00B24CB0" w:rsidRDefault="00B24CB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7A7C" w14:textId="77777777" w:rsidR="00100402" w:rsidRDefault="00000000">
    <w:pPr>
      <w:pStyle w:val="Intestazione"/>
      <w:jc w:val="center"/>
      <w:rPr>
        <w:rFonts w:hint="eastAsia"/>
        <w:sz w:val="20"/>
        <w:szCs w:val="20"/>
      </w:rPr>
    </w:pPr>
    <w:r>
      <w:rPr>
        <w:sz w:val="20"/>
        <w:szCs w:val="20"/>
      </w:rPr>
      <w:t>Logo della Pubblica Assistenza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30725"/>
    <w:multiLevelType w:val="hybridMultilevel"/>
    <w:tmpl w:val="78D62D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24639"/>
    <w:multiLevelType w:val="multilevel"/>
    <w:tmpl w:val="594A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9346599"/>
    <w:multiLevelType w:val="multilevel"/>
    <w:tmpl w:val="E258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A293414"/>
    <w:multiLevelType w:val="hybridMultilevel"/>
    <w:tmpl w:val="D8BE9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82F69"/>
    <w:multiLevelType w:val="multilevel"/>
    <w:tmpl w:val="353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BCA734F"/>
    <w:multiLevelType w:val="multilevel"/>
    <w:tmpl w:val="F2F4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C721C96"/>
    <w:multiLevelType w:val="multilevel"/>
    <w:tmpl w:val="B1A8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F130E5E"/>
    <w:multiLevelType w:val="multilevel"/>
    <w:tmpl w:val="D45E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B676141"/>
    <w:multiLevelType w:val="multilevel"/>
    <w:tmpl w:val="82E87BE6"/>
    <w:lvl w:ilvl="0">
      <w:start w:val="1"/>
      <w:numFmt w:val="none"/>
      <w:pStyle w:val="Titolo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5CD55FF"/>
    <w:multiLevelType w:val="hybridMultilevel"/>
    <w:tmpl w:val="99E6A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B0516"/>
    <w:multiLevelType w:val="multilevel"/>
    <w:tmpl w:val="A2FC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6CD74C49"/>
    <w:multiLevelType w:val="hybridMultilevel"/>
    <w:tmpl w:val="8A6A832E"/>
    <w:lvl w:ilvl="0" w:tplc="3ED4C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845266"/>
    <w:multiLevelType w:val="multilevel"/>
    <w:tmpl w:val="D7243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485121598">
    <w:abstractNumId w:val="8"/>
  </w:num>
  <w:num w:numId="2" w16cid:durableId="716197139">
    <w:abstractNumId w:val="4"/>
  </w:num>
  <w:num w:numId="3" w16cid:durableId="1360426382">
    <w:abstractNumId w:val="7"/>
  </w:num>
  <w:num w:numId="4" w16cid:durableId="1155687951">
    <w:abstractNumId w:val="5"/>
  </w:num>
  <w:num w:numId="5" w16cid:durableId="1973319938">
    <w:abstractNumId w:val="10"/>
  </w:num>
  <w:num w:numId="6" w16cid:durableId="1606380481">
    <w:abstractNumId w:val="12"/>
  </w:num>
  <w:num w:numId="7" w16cid:durableId="1096049467">
    <w:abstractNumId w:val="2"/>
  </w:num>
  <w:num w:numId="8" w16cid:durableId="471555384">
    <w:abstractNumId w:val="1"/>
  </w:num>
  <w:num w:numId="9" w16cid:durableId="710542067">
    <w:abstractNumId w:val="6"/>
  </w:num>
  <w:num w:numId="10" w16cid:durableId="1214266522">
    <w:abstractNumId w:val="11"/>
  </w:num>
  <w:num w:numId="11" w16cid:durableId="1640106861">
    <w:abstractNumId w:val="0"/>
  </w:num>
  <w:num w:numId="12" w16cid:durableId="1429546168">
    <w:abstractNumId w:val="9"/>
  </w:num>
  <w:num w:numId="13" w16cid:durableId="813647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402"/>
    <w:rsid w:val="00100402"/>
    <w:rsid w:val="002039B9"/>
    <w:rsid w:val="002B4FB1"/>
    <w:rsid w:val="0061789F"/>
    <w:rsid w:val="00B24CB0"/>
    <w:rsid w:val="00B5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73B2C"/>
  <w15:docId w15:val="{6C17E42B-E25B-4364-8500-2C9163CB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numPr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next w:val="Corpotesto"/>
    <w:uiPriority w:val="9"/>
    <w:unhideWhenUsed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Titolo3">
    <w:name w:val="heading 3"/>
    <w:basedOn w:val="Normale"/>
    <w:next w:val="Corpotesto"/>
    <w:uiPriority w:val="9"/>
    <w:unhideWhenUsed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uiPriority w:val="10"/>
    <w:qFormat/>
    <w:pPr>
      <w:jc w:val="center"/>
    </w:pPr>
    <w:rPr>
      <w:b/>
      <w:bCs/>
      <w:sz w:val="56"/>
      <w:szCs w:val="56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61789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chiara zampineti</cp:lastModifiedBy>
  <cp:revision>14</cp:revision>
  <dcterms:created xsi:type="dcterms:W3CDTF">2025-02-05T17:30:00Z</dcterms:created>
  <dcterms:modified xsi:type="dcterms:W3CDTF">2025-02-07T08:42:00Z</dcterms:modified>
  <dc:language>it-IT</dc:language>
</cp:coreProperties>
</file>